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656" w:rsidRDefault="00E30656">
      <w:pPr>
        <w:widowControl w:val="0"/>
        <w:autoSpaceDE w:val="0"/>
        <w:autoSpaceDN w:val="0"/>
        <w:adjustRightInd w:val="0"/>
        <w:spacing w:after="0" w:line="240" w:lineRule="auto"/>
        <w:jc w:val="both"/>
        <w:outlineLvl w:val="0"/>
        <w:rPr>
          <w:rFonts w:ascii="Calibri" w:hAnsi="Calibri" w:cs="Calibri"/>
        </w:rPr>
      </w:pPr>
    </w:p>
    <w:p w:rsidR="00E30656" w:rsidRDefault="00E30656">
      <w:pPr>
        <w:pStyle w:val="ConsPlusTitle"/>
        <w:jc w:val="center"/>
        <w:outlineLvl w:val="0"/>
        <w:rPr>
          <w:sz w:val="20"/>
          <w:szCs w:val="20"/>
        </w:rPr>
      </w:pPr>
      <w:r>
        <w:rPr>
          <w:sz w:val="20"/>
          <w:szCs w:val="20"/>
        </w:rPr>
        <w:t>АДМИНИСТРАЦИЯ КОСТРОМСКОЙ ОБЛАСТИ</w:t>
      </w:r>
    </w:p>
    <w:p w:rsidR="00E30656" w:rsidRDefault="00E30656">
      <w:pPr>
        <w:pStyle w:val="ConsPlusTitle"/>
        <w:jc w:val="center"/>
        <w:rPr>
          <w:sz w:val="20"/>
          <w:szCs w:val="20"/>
        </w:rPr>
      </w:pPr>
    </w:p>
    <w:p w:rsidR="00E30656" w:rsidRDefault="00E30656">
      <w:pPr>
        <w:pStyle w:val="ConsPlusTitle"/>
        <w:jc w:val="center"/>
        <w:rPr>
          <w:sz w:val="20"/>
          <w:szCs w:val="20"/>
        </w:rPr>
      </w:pPr>
      <w:r>
        <w:rPr>
          <w:sz w:val="20"/>
          <w:szCs w:val="20"/>
        </w:rPr>
        <w:t>ПОСТАНОВЛЕНИЕ</w:t>
      </w:r>
    </w:p>
    <w:p w:rsidR="00E30656" w:rsidRDefault="00E30656">
      <w:pPr>
        <w:pStyle w:val="ConsPlusTitle"/>
        <w:jc w:val="center"/>
        <w:rPr>
          <w:sz w:val="20"/>
          <w:szCs w:val="20"/>
        </w:rPr>
      </w:pPr>
      <w:r>
        <w:rPr>
          <w:sz w:val="20"/>
          <w:szCs w:val="20"/>
        </w:rPr>
        <w:t>от 12 марта 2012 г. N 99-а</w:t>
      </w:r>
    </w:p>
    <w:p w:rsidR="00E30656" w:rsidRDefault="00E30656">
      <w:pPr>
        <w:pStyle w:val="ConsPlusTitle"/>
        <w:jc w:val="center"/>
        <w:rPr>
          <w:sz w:val="20"/>
          <w:szCs w:val="20"/>
        </w:rPr>
      </w:pPr>
    </w:p>
    <w:p w:rsidR="00E30656" w:rsidRDefault="00E30656">
      <w:pPr>
        <w:pStyle w:val="ConsPlusTitle"/>
        <w:jc w:val="center"/>
        <w:rPr>
          <w:sz w:val="20"/>
          <w:szCs w:val="20"/>
        </w:rPr>
      </w:pPr>
      <w:r>
        <w:rPr>
          <w:sz w:val="20"/>
          <w:szCs w:val="20"/>
        </w:rPr>
        <w:t>О ПОРЯДКЕ ОСУЩЕСТВЛЕНИЯ РЕГИОНАЛЬНОГО ГОСУДАРСТВЕННОГО</w:t>
      </w:r>
    </w:p>
    <w:p w:rsidR="00E30656" w:rsidRDefault="00E30656">
      <w:pPr>
        <w:pStyle w:val="ConsPlusTitle"/>
        <w:jc w:val="center"/>
        <w:rPr>
          <w:sz w:val="20"/>
          <w:szCs w:val="20"/>
        </w:rPr>
      </w:pPr>
      <w:r>
        <w:rPr>
          <w:sz w:val="20"/>
          <w:szCs w:val="20"/>
        </w:rPr>
        <w:t>НАДЗОРА ЗА ОБЕСПЕЧЕНИЕМ СОХРАННОСТИ АВТОМОБИЛЬНЫХ ДОРОГ</w:t>
      </w:r>
    </w:p>
    <w:p w:rsidR="00E30656" w:rsidRDefault="00E30656">
      <w:pPr>
        <w:pStyle w:val="ConsPlusTitle"/>
        <w:jc w:val="center"/>
        <w:rPr>
          <w:sz w:val="20"/>
          <w:szCs w:val="20"/>
        </w:rPr>
      </w:pPr>
      <w:r>
        <w:rPr>
          <w:sz w:val="20"/>
          <w:szCs w:val="20"/>
        </w:rPr>
        <w:t>РЕГИОНАЛЬНОГО И МЕЖМУНИЦИПАЛЬНОГО ЗНАЧЕНИЯ</w:t>
      </w:r>
    </w:p>
    <w:p w:rsidR="00E30656" w:rsidRDefault="00E30656">
      <w:pPr>
        <w:pStyle w:val="ConsPlusTitle"/>
        <w:jc w:val="center"/>
        <w:rPr>
          <w:sz w:val="20"/>
          <w:szCs w:val="20"/>
        </w:rPr>
      </w:pPr>
      <w:r>
        <w:rPr>
          <w:sz w:val="20"/>
          <w:szCs w:val="20"/>
        </w:rPr>
        <w:t>КОСТРОМСКОЙ ОБЛАСТИ</w:t>
      </w:r>
    </w:p>
    <w:p w:rsidR="00E30656" w:rsidRDefault="00E30656">
      <w:pPr>
        <w:widowControl w:val="0"/>
        <w:autoSpaceDE w:val="0"/>
        <w:autoSpaceDN w:val="0"/>
        <w:adjustRightInd w:val="0"/>
        <w:spacing w:after="0" w:line="240" w:lineRule="auto"/>
        <w:ind w:firstLine="540"/>
        <w:jc w:val="both"/>
        <w:rPr>
          <w:rFonts w:ascii="Calibri" w:hAnsi="Calibri" w:cs="Calibri"/>
          <w:sz w:val="20"/>
          <w:szCs w:val="20"/>
        </w:rPr>
      </w:pPr>
    </w:p>
    <w:p w:rsidR="00E30656" w:rsidRDefault="00E3065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5" w:history="1">
        <w:r>
          <w:rPr>
            <w:rFonts w:ascii="Calibri" w:hAnsi="Calibri" w:cs="Calibri"/>
            <w:color w:val="0000FF"/>
          </w:rPr>
          <w:t>пунктом 1 статьи 12</w:t>
        </w:r>
      </w:hyperlink>
      <w:r>
        <w:rPr>
          <w:rFonts w:ascii="Calibri" w:hAnsi="Calibri" w:cs="Calibri"/>
        </w:rPr>
        <w:t xml:space="preserve">, </w:t>
      </w:r>
      <w:hyperlink r:id="rId6" w:history="1">
        <w:r>
          <w:rPr>
            <w:rFonts w:ascii="Calibri" w:hAnsi="Calibri" w:cs="Calibri"/>
            <w:color w:val="0000FF"/>
          </w:rPr>
          <w:t>статьей 13.1</w:t>
        </w:r>
      </w:hyperlink>
      <w:r>
        <w:rPr>
          <w:rFonts w:ascii="Calibri" w:hAnsi="Calibri" w:cs="Calibri"/>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7"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w:t>
      </w:r>
      <w:proofErr w:type="gramEnd"/>
      <w:r>
        <w:rPr>
          <w:rFonts w:ascii="Calibri" w:hAnsi="Calibri" w:cs="Calibri"/>
        </w:rPr>
        <w:t>) и муниципального контроля" администрация Костромской области постановляет:</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1" w:history="1">
        <w:r>
          <w:rPr>
            <w:rFonts w:ascii="Calibri" w:hAnsi="Calibri" w:cs="Calibri"/>
            <w:color w:val="0000FF"/>
          </w:rPr>
          <w:t>Порядок</w:t>
        </w:r>
      </w:hyperlink>
      <w:r>
        <w:rPr>
          <w:rFonts w:ascii="Calibri" w:hAnsi="Calibri" w:cs="Calibri"/>
        </w:rPr>
        <w:t xml:space="preserve"> осуществления регионального государственного надзора за обеспечением сохранности автомобильных дорог регионального и межмуниципального значения Костромской области.</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со дня его официального опубликования.</w:t>
      </w:r>
    </w:p>
    <w:p w:rsidR="00E30656" w:rsidRDefault="00E30656">
      <w:pPr>
        <w:widowControl w:val="0"/>
        <w:autoSpaceDE w:val="0"/>
        <w:autoSpaceDN w:val="0"/>
        <w:adjustRightInd w:val="0"/>
        <w:spacing w:after="0" w:line="240" w:lineRule="auto"/>
        <w:ind w:firstLine="540"/>
        <w:jc w:val="both"/>
        <w:rPr>
          <w:rFonts w:ascii="Calibri" w:hAnsi="Calibri" w:cs="Calibri"/>
        </w:rPr>
      </w:pPr>
    </w:p>
    <w:p w:rsidR="00E30656" w:rsidRDefault="00E30656">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E30656" w:rsidRDefault="00E30656">
      <w:pPr>
        <w:widowControl w:val="0"/>
        <w:autoSpaceDE w:val="0"/>
        <w:autoSpaceDN w:val="0"/>
        <w:adjustRightInd w:val="0"/>
        <w:spacing w:after="0" w:line="240" w:lineRule="auto"/>
        <w:jc w:val="right"/>
        <w:rPr>
          <w:rFonts w:ascii="Calibri" w:hAnsi="Calibri" w:cs="Calibri"/>
        </w:rPr>
      </w:pPr>
      <w:r>
        <w:rPr>
          <w:rFonts w:ascii="Calibri" w:hAnsi="Calibri" w:cs="Calibri"/>
        </w:rPr>
        <w:t>Костромской области</w:t>
      </w:r>
    </w:p>
    <w:p w:rsidR="00E30656" w:rsidRDefault="00E30656">
      <w:pPr>
        <w:widowControl w:val="0"/>
        <w:autoSpaceDE w:val="0"/>
        <w:autoSpaceDN w:val="0"/>
        <w:adjustRightInd w:val="0"/>
        <w:spacing w:after="0" w:line="240" w:lineRule="auto"/>
        <w:jc w:val="right"/>
        <w:rPr>
          <w:rFonts w:ascii="Calibri" w:hAnsi="Calibri" w:cs="Calibri"/>
        </w:rPr>
      </w:pPr>
      <w:r>
        <w:rPr>
          <w:rFonts w:ascii="Calibri" w:hAnsi="Calibri" w:cs="Calibri"/>
        </w:rPr>
        <w:t>И.СЛЮНЯЕВ</w:t>
      </w:r>
    </w:p>
    <w:p w:rsidR="00E30656" w:rsidRDefault="00E30656">
      <w:pPr>
        <w:widowControl w:val="0"/>
        <w:autoSpaceDE w:val="0"/>
        <w:autoSpaceDN w:val="0"/>
        <w:adjustRightInd w:val="0"/>
        <w:spacing w:after="0" w:line="240" w:lineRule="auto"/>
        <w:jc w:val="right"/>
        <w:rPr>
          <w:rFonts w:ascii="Calibri" w:hAnsi="Calibri" w:cs="Calibri"/>
        </w:rPr>
      </w:pPr>
    </w:p>
    <w:p w:rsidR="00E30656" w:rsidRDefault="00E30656">
      <w:pPr>
        <w:widowControl w:val="0"/>
        <w:autoSpaceDE w:val="0"/>
        <w:autoSpaceDN w:val="0"/>
        <w:adjustRightInd w:val="0"/>
        <w:spacing w:after="0" w:line="240" w:lineRule="auto"/>
        <w:jc w:val="right"/>
        <w:rPr>
          <w:rFonts w:ascii="Calibri" w:hAnsi="Calibri" w:cs="Calibri"/>
        </w:rPr>
      </w:pPr>
    </w:p>
    <w:p w:rsidR="00E30656" w:rsidRDefault="00E30656">
      <w:pPr>
        <w:widowControl w:val="0"/>
        <w:autoSpaceDE w:val="0"/>
        <w:autoSpaceDN w:val="0"/>
        <w:adjustRightInd w:val="0"/>
        <w:spacing w:after="0" w:line="240" w:lineRule="auto"/>
        <w:jc w:val="right"/>
        <w:rPr>
          <w:rFonts w:ascii="Calibri" w:hAnsi="Calibri" w:cs="Calibri"/>
        </w:rPr>
      </w:pPr>
    </w:p>
    <w:p w:rsidR="00E30656" w:rsidRDefault="00E30656">
      <w:pPr>
        <w:widowControl w:val="0"/>
        <w:autoSpaceDE w:val="0"/>
        <w:autoSpaceDN w:val="0"/>
        <w:adjustRightInd w:val="0"/>
        <w:spacing w:after="0" w:line="240" w:lineRule="auto"/>
        <w:jc w:val="right"/>
        <w:rPr>
          <w:rFonts w:ascii="Calibri" w:hAnsi="Calibri" w:cs="Calibri"/>
        </w:rPr>
      </w:pPr>
    </w:p>
    <w:p w:rsidR="00E30656" w:rsidRDefault="00E30656">
      <w:pPr>
        <w:widowControl w:val="0"/>
        <w:autoSpaceDE w:val="0"/>
        <w:autoSpaceDN w:val="0"/>
        <w:adjustRightInd w:val="0"/>
        <w:spacing w:after="0" w:line="240" w:lineRule="auto"/>
        <w:jc w:val="right"/>
        <w:rPr>
          <w:rFonts w:ascii="Calibri" w:hAnsi="Calibri" w:cs="Calibri"/>
        </w:rPr>
      </w:pPr>
    </w:p>
    <w:p w:rsidR="00E30656" w:rsidRDefault="00E30656">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E30656" w:rsidRDefault="00E30656">
      <w:pPr>
        <w:widowControl w:val="0"/>
        <w:autoSpaceDE w:val="0"/>
        <w:autoSpaceDN w:val="0"/>
        <w:adjustRightInd w:val="0"/>
        <w:spacing w:after="0" w:line="240" w:lineRule="auto"/>
        <w:jc w:val="right"/>
        <w:rPr>
          <w:rFonts w:ascii="Calibri" w:hAnsi="Calibri" w:cs="Calibri"/>
        </w:rPr>
      </w:pPr>
    </w:p>
    <w:p w:rsidR="00E30656" w:rsidRDefault="00E30656">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E30656" w:rsidRDefault="00E3065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E30656" w:rsidRDefault="00E30656">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E30656" w:rsidRDefault="00E30656">
      <w:pPr>
        <w:widowControl w:val="0"/>
        <w:autoSpaceDE w:val="0"/>
        <w:autoSpaceDN w:val="0"/>
        <w:adjustRightInd w:val="0"/>
        <w:spacing w:after="0" w:line="240" w:lineRule="auto"/>
        <w:jc w:val="right"/>
        <w:rPr>
          <w:rFonts w:ascii="Calibri" w:hAnsi="Calibri" w:cs="Calibri"/>
        </w:rPr>
      </w:pPr>
      <w:r>
        <w:rPr>
          <w:rFonts w:ascii="Calibri" w:hAnsi="Calibri" w:cs="Calibri"/>
        </w:rPr>
        <w:t>Костромской области</w:t>
      </w:r>
    </w:p>
    <w:p w:rsidR="00E30656" w:rsidRDefault="00E30656">
      <w:pPr>
        <w:widowControl w:val="0"/>
        <w:autoSpaceDE w:val="0"/>
        <w:autoSpaceDN w:val="0"/>
        <w:adjustRightInd w:val="0"/>
        <w:spacing w:after="0" w:line="240" w:lineRule="auto"/>
        <w:jc w:val="right"/>
        <w:rPr>
          <w:rFonts w:ascii="Calibri" w:hAnsi="Calibri" w:cs="Calibri"/>
        </w:rPr>
      </w:pPr>
      <w:r>
        <w:rPr>
          <w:rFonts w:ascii="Calibri" w:hAnsi="Calibri" w:cs="Calibri"/>
        </w:rPr>
        <w:t>от 12 марта 2012 г. N 99-а</w:t>
      </w:r>
    </w:p>
    <w:p w:rsidR="00E30656" w:rsidRDefault="00E30656">
      <w:pPr>
        <w:widowControl w:val="0"/>
        <w:autoSpaceDE w:val="0"/>
        <w:autoSpaceDN w:val="0"/>
        <w:adjustRightInd w:val="0"/>
        <w:spacing w:after="0" w:line="240" w:lineRule="auto"/>
        <w:jc w:val="right"/>
        <w:rPr>
          <w:rFonts w:ascii="Calibri" w:hAnsi="Calibri" w:cs="Calibri"/>
        </w:rPr>
      </w:pPr>
    </w:p>
    <w:p w:rsidR="00E30656" w:rsidRDefault="00E30656">
      <w:pPr>
        <w:pStyle w:val="ConsPlusTitle"/>
        <w:jc w:val="center"/>
        <w:rPr>
          <w:sz w:val="20"/>
          <w:szCs w:val="20"/>
        </w:rPr>
      </w:pPr>
      <w:bookmarkStart w:id="0" w:name="Par31"/>
      <w:bookmarkEnd w:id="0"/>
      <w:r>
        <w:rPr>
          <w:sz w:val="20"/>
          <w:szCs w:val="20"/>
        </w:rPr>
        <w:t>Порядок</w:t>
      </w:r>
    </w:p>
    <w:p w:rsidR="00E30656" w:rsidRDefault="00E30656">
      <w:pPr>
        <w:pStyle w:val="ConsPlusTitle"/>
        <w:jc w:val="center"/>
        <w:rPr>
          <w:sz w:val="20"/>
          <w:szCs w:val="20"/>
        </w:rPr>
      </w:pPr>
      <w:r>
        <w:rPr>
          <w:sz w:val="20"/>
          <w:szCs w:val="20"/>
        </w:rPr>
        <w:t>осуществления регионального государственного надзора</w:t>
      </w:r>
    </w:p>
    <w:p w:rsidR="00E30656" w:rsidRDefault="00E30656">
      <w:pPr>
        <w:pStyle w:val="ConsPlusTitle"/>
        <w:jc w:val="center"/>
        <w:rPr>
          <w:sz w:val="20"/>
          <w:szCs w:val="20"/>
        </w:rPr>
      </w:pPr>
      <w:r>
        <w:rPr>
          <w:sz w:val="20"/>
          <w:szCs w:val="20"/>
        </w:rPr>
        <w:t>за обеспечением сохранности автомобильных дорог</w:t>
      </w:r>
    </w:p>
    <w:p w:rsidR="00E30656" w:rsidRDefault="00E30656">
      <w:pPr>
        <w:pStyle w:val="ConsPlusTitle"/>
        <w:jc w:val="center"/>
        <w:rPr>
          <w:sz w:val="20"/>
          <w:szCs w:val="20"/>
        </w:rPr>
      </w:pPr>
      <w:r>
        <w:rPr>
          <w:sz w:val="20"/>
          <w:szCs w:val="20"/>
        </w:rPr>
        <w:t>регионального и межмуниципального значения</w:t>
      </w:r>
    </w:p>
    <w:p w:rsidR="00E30656" w:rsidRDefault="00E30656">
      <w:pPr>
        <w:pStyle w:val="ConsPlusTitle"/>
        <w:jc w:val="center"/>
        <w:rPr>
          <w:sz w:val="20"/>
          <w:szCs w:val="20"/>
        </w:rPr>
      </w:pPr>
      <w:r>
        <w:rPr>
          <w:sz w:val="20"/>
          <w:szCs w:val="20"/>
        </w:rPr>
        <w:t>Костромской области</w:t>
      </w:r>
    </w:p>
    <w:p w:rsidR="00E30656" w:rsidRDefault="00E30656">
      <w:pPr>
        <w:widowControl w:val="0"/>
        <w:autoSpaceDE w:val="0"/>
        <w:autoSpaceDN w:val="0"/>
        <w:adjustRightInd w:val="0"/>
        <w:spacing w:after="0" w:line="240" w:lineRule="auto"/>
        <w:ind w:firstLine="540"/>
        <w:jc w:val="both"/>
        <w:rPr>
          <w:rFonts w:ascii="Calibri" w:hAnsi="Calibri" w:cs="Calibri"/>
          <w:sz w:val="20"/>
          <w:szCs w:val="20"/>
        </w:rPr>
      </w:pP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Настоящий Порядок определяет основы регионального государственного надзора за обеспечением сохранности автомобильных дорог регионального и межмуниципального значения Костромской области, предусмотренного Федеральным </w:t>
      </w:r>
      <w:hyperlink r:id="rId8" w:history="1">
        <w:r>
          <w:rPr>
            <w:rFonts w:ascii="Calibri" w:hAnsi="Calibri" w:cs="Calibri"/>
            <w:color w:val="0000FF"/>
          </w:rPr>
          <w:t>законом</w:t>
        </w:r>
      </w:hyperlink>
      <w:r>
        <w:rPr>
          <w:rFonts w:ascii="Calibri" w:hAnsi="Calibri" w:cs="Calibri"/>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8 ноября 2011 года N 257-ФЗ).</w:t>
      </w:r>
      <w:proofErr w:type="gramEnd"/>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Региональный государственный надзор за обеспечением сохранности автомобильных дорог регионального и межмуниципального значения в Костромской области осуществляется департаментом транспорта и дорожного хозяйства Костромской области (далее - Уполномоченный орган).</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Региональный государственный надзор за обеспечением сохранности автомобильных </w:t>
      </w:r>
      <w:r>
        <w:rPr>
          <w:rFonts w:ascii="Calibri" w:hAnsi="Calibri" w:cs="Calibri"/>
        </w:rPr>
        <w:lastRenderedPageBreak/>
        <w:t xml:space="preserve">дорог регионального и межмуниципального значения в Костромской области осуществляется в соответствии с требованиями Федерального </w:t>
      </w:r>
      <w:hyperlink r:id="rId9" w:history="1">
        <w:r>
          <w:rPr>
            <w:rFonts w:ascii="Calibri" w:hAnsi="Calibri" w:cs="Calibri"/>
            <w:color w:val="0000FF"/>
          </w:rPr>
          <w:t>закона</w:t>
        </w:r>
      </w:hyperlink>
      <w:r>
        <w:rPr>
          <w:rFonts w:ascii="Calibri" w:hAnsi="Calibri" w:cs="Calibri"/>
        </w:rPr>
        <w:t xml:space="preserve"> от 8 ноября 2011 года N 257-ФЗ, </w:t>
      </w:r>
      <w:hyperlink r:id="rId10" w:history="1">
        <w:r>
          <w:rPr>
            <w:rFonts w:ascii="Calibri" w:hAnsi="Calibri" w:cs="Calibri"/>
            <w:color w:val="0000FF"/>
          </w:rPr>
          <w:t>Кодекса</w:t>
        </w:r>
      </w:hyperlink>
      <w:r>
        <w:rPr>
          <w:rFonts w:ascii="Calibri" w:hAnsi="Calibri" w:cs="Calibri"/>
        </w:rPr>
        <w:t xml:space="preserve"> Российской Федерации об административных правонарушениях, Федерального </w:t>
      </w:r>
      <w:hyperlink r:id="rId11"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Pr>
          <w:rFonts w:ascii="Calibri" w:hAnsi="Calibri" w:cs="Calibri"/>
        </w:rPr>
        <w:t>" (далее - Федеральный закон от 26 декабря 2008 года N 294-ФЗ), а также административных регламентов осуществления регионального государственного надзора (контроля), разработка и принятие которых осуществляются в порядке, установленном законами и (или) иными нормативными правовыми актами Костромской области.</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Региональный государственный надзор за обеспечением сохранности автомобильных дорог регионального и межмуниципального значения Костромской области осуществляется посредством:</w:t>
      </w:r>
    </w:p>
    <w:p w:rsidR="00E30656" w:rsidRDefault="00E3065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организации и проведения плановых и внеплановых проверок соблюдения юридическими лицами, индивидуальными предпринимателями и гражданами - пользователями автомобильных дорог регионального и межмуниципального значения Костромской области требований сохранности автомобильных дорог регионального и межмуниципального значения Костромской области, установленных Федеральным </w:t>
      </w:r>
      <w:hyperlink r:id="rId12" w:history="1">
        <w:r>
          <w:rPr>
            <w:rFonts w:ascii="Calibri" w:hAnsi="Calibri" w:cs="Calibri"/>
            <w:color w:val="0000FF"/>
          </w:rPr>
          <w:t>законом</w:t>
        </w:r>
      </w:hyperlink>
      <w:r>
        <w:rPr>
          <w:rFonts w:ascii="Calibri" w:hAnsi="Calibri" w:cs="Calibri"/>
        </w:rPr>
        <w:t xml:space="preserve"> от 8 ноября 2007 года N 257-ФЗ, иными нормативными правовыми актами Российской Федерации, регулирующими отношения, возникающие в связи с использованием автомобильных дорог и</w:t>
      </w:r>
      <w:proofErr w:type="gramEnd"/>
      <w:r>
        <w:rPr>
          <w:rFonts w:ascii="Calibri" w:hAnsi="Calibri" w:cs="Calibri"/>
        </w:rPr>
        <w:t xml:space="preserve"> осуществлением дорожной деятельности (далее - обязательные требования);</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принятия предусмотренных законодательством Российской Федерации мер по пресечению и (или) устранению выявленных нарушений обязательных требований;</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юридическими лицами, индивидуальными предпринимателями и гражданами своей деятельности.</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Предметом регионального государственного надзора за обеспечением сохранности автомобильных дорог регионального и межмуниципального значения Костромской области является соблюдение юридическими лицами, индивидуальными предпринимателями, гражданами - пользователями автомобильных дорог регионального и межмуниципального значения Костромского области - в процессе осуществления их деятельности требований, установленных правилами пользования автомобильными дорогами регионального и межмуниципального значения, полосами отвода и придорожными полосами автомобильных дорог регионального и межмуниципального значения Костромской области.</w:t>
      </w:r>
      <w:proofErr w:type="gramEnd"/>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Плановые и внеплановые проверки проводятся в форме документарной проверки и (или) выездной проверки.</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 отношениям, связанным с организацией и проведением проверок юридических лиц, индивидуальных предпринимателей, применяются положения Федерального </w:t>
      </w:r>
      <w:hyperlink r:id="rId13" w:history="1">
        <w:r>
          <w:rPr>
            <w:rFonts w:ascii="Calibri" w:hAnsi="Calibri" w:cs="Calibri"/>
            <w:color w:val="0000FF"/>
          </w:rPr>
          <w:t>закона</w:t>
        </w:r>
      </w:hyperlink>
      <w:r>
        <w:rPr>
          <w:rFonts w:ascii="Calibri" w:hAnsi="Calibri" w:cs="Calibri"/>
        </w:rPr>
        <w:t xml:space="preserve"> от 26 декабря 2008 года N 294-ФЗ.</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Плановые проверки юридических лиц, индивидуальных предпринимателей проводятся на основании ежегодных планов, разрабатываемых Уполномоченным органом в соответствии с </w:t>
      </w:r>
      <w:hyperlink r:id="rId14" w:history="1">
        <w:r>
          <w:rPr>
            <w:rFonts w:ascii="Calibri" w:hAnsi="Calibri" w:cs="Calibri"/>
            <w:color w:val="0000FF"/>
          </w:rPr>
          <w:t>Правилами</w:t>
        </w:r>
      </w:hyperlink>
      <w:r>
        <w:rPr>
          <w:rFonts w:ascii="Calibri" w:hAnsi="Calibri" w:cs="Calibri"/>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N 489.</w:t>
      </w:r>
      <w:proofErr w:type="gramEnd"/>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Утвержденный руководителем Уполномоченного органа ежегодный план проведения плановых проверок доводится до сведения заинтересованных лиц посредством его размещения на официальном сайте Уполномоченного органа в сети Интернет либо иным доступным способом.</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Основаниями для назначения внеплановых проверок являются:</w:t>
      </w:r>
    </w:p>
    <w:p w:rsidR="00E30656" w:rsidRDefault="00E3065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roofErr w:type="gramEnd"/>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поступление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Костромской области, органов местного самоуправления муниципальных образований </w:t>
      </w:r>
      <w:r>
        <w:rPr>
          <w:rFonts w:ascii="Calibri" w:hAnsi="Calibri" w:cs="Calibri"/>
        </w:rPr>
        <w:lastRenderedPageBreak/>
        <w:t>Костромской области, из средств массовой информации о следующих фактах:</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 потребителей (в случае обращения граждан, права которых нарушены);</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приказ (распоряжение) руководителя Уполномоченного органа,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Проверка проводится на основании распоряжения или приказа руководителя, заместителя руководителя Уполномоченного органа.</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Должностные лица Уполномоченного органа в порядке, установленном законодательством Российской Федерации при проведении проверки, обязаны:</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5" w:history="1">
        <w:r>
          <w:rPr>
            <w:rFonts w:ascii="Calibri" w:hAnsi="Calibri" w:cs="Calibri"/>
            <w:color w:val="0000FF"/>
          </w:rPr>
          <w:t>частью 5 статьи 10</w:t>
        </w:r>
      </w:hyperlink>
      <w:r>
        <w:rPr>
          <w:rFonts w:ascii="Calibri" w:hAnsi="Calibri" w:cs="Calibri"/>
        </w:rPr>
        <w:t xml:space="preserve"> Федерального закона от 26 декабря 2008 года N 294-ФЗ, копии документа о согласовании проведения проверки;</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30656" w:rsidRDefault="00E3065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соблюдать сроки проведения проверки, установленные законодательством;</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 требовать от юридического лица, индивидуального предпринимателя документы и </w:t>
      </w:r>
      <w:r>
        <w:rPr>
          <w:rFonts w:ascii="Calibri" w:hAnsi="Calibri" w:cs="Calibri"/>
        </w:rPr>
        <w:lastRenderedPageBreak/>
        <w:t>иные сведения, представление которых не предусмотрено законодательством Российской Федерации;</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осуществлять запись о проведенной проверке в журнале учета проверок.</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Уполномоченный орган в соответствии с действующим законодательством Российской Федерации вправе обратиться </w:t>
      </w:r>
      <w:proofErr w:type="gramStart"/>
      <w:r>
        <w:rPr>
          <w:rFonts w:ascii="Calibri" w:hAnsi="Calibri" w:cs="Calibri"/>
        </w:rPr>
        <w:t>в суд с заявлением в случае неисполнения в установленный срок предписания об устранении</w:t>
      </w:r>
      <w:proofErr w:type="gramEnd"/>
      <w:r>
        <w:rPr>
          <w:rFonts w:ascii="Calibri" w:hAnsi="Calibri" w:cs="Calibri"/>
        </w:rPr>
        <w:t xml:space="preserve"> нарушений обязательных требований.</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Проверки могут проводиться совместно с другими исполнительными органами государственной власти Костромской области, а также с федеральными органами исполнительной власти.</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По результатам проверки составляется акт проверки, который оформляется должностным лицом Уполномоченного органа непосредственно после завершения проверки, в 2 экземплярах, один из которых с копиями приложений вручается лицу или уполномоченному представителю лица, в отношении которого проводилась проверка, под расписку об ознакомлении либо отказе в ознакомлении с актом проверки.</w:t>
      </w:r>
      <w:proofErr w:type="gramEnd"/>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В случае отсутствия лиц, в отношении которых в ходе проведения проверки составлен протокол об административном нарушении и (или) выдано предписание об устранении нарушений, или их уполномоченных представителей, а также в случае отказа указанных лиц дать расписку об ознакомлении либо отказе в ознакомлении с актом проверки этот акт направляется таким лицам заказным почтовым отправлением с уведомлением о вручении, которое приобщается к</w:t>
      </w:r>
      <w:proofErr w:type="gramEnd"/>
      <w:r>
        <w:rPr>
          <w:rFonts w:ascii="Calibri" w:hAnsi="Calibri" w:cs="Calibri"/>
        </w:rPr>
        <w:t xml:space="preserve"> экземпляру акта проверки, хранящемуся в деле Уполномоченного органа.</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лицу или уполномоченному представителю лица, в отношении которого проводилась проверка, под расписку либо направляется заказным почтовым отправлением с уведомлением о вручении, которое приобщается к экземпляру</w:t>
      </w:r>
      <w:proofErr w:type="gramEnd"/>
      <w:r>
        <w:rPr>
          <w:rFonts w:ascii="Calibri" w:hAnsi="Calibri" w:cs="Calibri"/>
        </w:rPr>
        <w:t xml:space="preserve"> акта проверки, </w:t>
      </w:r>
      <w:proofErr w:type="gramStart"/>
      <w:r>
        <w:rPr>
          <w:rFonts w:ascii="Calibri" w:hAnsi="Calibri" w:cs="Calibri"/>
        </w:rPr>
        <w:t>хранящемуся</w:t>
      </w:r>
      <w:proofErr w:type="gramEnd"/>
      <w:r>
        <w:rPr>
          <w:rFonts w:ascii="Calibri" w:hAnsi="Calibri" w:cs="Calibri"/>
        </w:rPr>
        <w:t xml:space="preserve"> в деле Уполномоченного органа.</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В случае несогласия с фактами, выводами и предложениями, изложенными в акте проверки, либо с выданным предписанием об устранении выявленных нарушений лица (уполномоченные представители), которым в ходе проведения проверки выдано предписание об устранении нарушений, вправе представить в течение 15 дней со дня получения акта в Уполномоченный орган в письменной форме возражения в отношении акта проверки и (или) выданного предписания об устранении</w:t>
      </w:r>
      <w:proofErr w:type="gramEnd"/>
      <w:r>
        <w:rPr>
          <w:rFonts w:ascii="Calibri" w:hAnsi="Calibri" w:cs="Calibri"/>
        </w:rPr>
        <w:t xml:space="preserve"> выявленных нарушений в целом или их отдельных положений.</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Уполномоченный орган,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30656" w:rsidRDefault="00E306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30656" w:rsidRDefault="00E30656">
      <w:pPr>
        <w:widowControl w:val="0"/>
        <w:autoSpaceDE w:val="0"/>
        <w:autoSpaceDN w:val="0"/>
        <w:adjustRightInd w:val="0"/>
        <w:spacing w:after="0" w:line="240" w:lineRule="auto"/>
        <w:ind w:firstLine="540"/>
        <w:jc w:val="both"/>
        <w:rPr>
          <w:rFonts w:ascii="Calibri" w:hAnsi="Calibri" w:cs="Calibri"/>
        </w:rPr>
      </w:pPr>
    </w:p>
    <w:p w:rsidR="00E30656" w:rsidRDefault="00E30656">
      <w:pPr>
        <w:widowControl w:val="0"/>
        <w:autoSpaceDE w:val="0"/>
        <w:autoSpaceDN w:val="0"/>
        <w:adjustRightInd w:val="0"/>
        <w:spacing w:after="0" w:line="240" w:lineRule="auto"/>
        <w:ind w:firstLine="540"/>
        <w:jc w:val="both"/>
        <w:rPr>
          <w:rFonts w:ascii="Calibri" w:hAnsi="Calibri" w:cs="Calibri"/>
        </w:rPr>
      </w:pPr>
    </w:p>
    <w:p w:rsidR="00E30656" w:rsidRDefault="00E3065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757C1" w:rsidRDefault="009757C1">
      <w:bookmarkStart w:id="1" w:name="_GoBack"/>
      <w:bookmarkEnd w:id="1"/>
    </w:p>
    <w:sectPr w:rsidR="009757C1" w:rsidSect="001C6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656"/>
    <w:rsid w:val="000838EB"/>
    <w:rsid w:val="000F6210"/>
    <w:rsid w:val="0026578B"/>
    <w:rsid w:val="004E7592"/>
    <w:rsid w:val="006D2599"/>
    <w:rsid w:val="00780D9B"/>
    <w:rsid w:val="008D6D55"/>
    <w:rsid w:val="009757C1"/>
    <w:rsid w:val="00A057E6"/>
    <w:rsid w:val="00A73E55"/>
    <w:rsid w:val="00AF3650"/>
    <w:rsid w:val="00B3217A"/>
    <w:rsid w:val="00C714B0"/>
    <w:rsid w:val="00DF65BA"/>
    <w:rsid w:val="00E12423"/>
    <w:rsid w:val="00E30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30656"/>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30656"/>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2314848B897F85C4CC5AD409AF676673B1F27BC52E4B640B868165F5A81371EE06B19FM7JAM" TargetMode="External"/><Relationship Id="rId13" Type="http://schemas.openxmlformats.org/officeDocument/2006/relationships/hyperlink" Target="consultantplus://offline/ref=772314848B897F85C4CC5AD409AF676673B0F37CC1204B640B868165F5MAJ8M" TargetMode="External"/><Relationship Id="rId3" Type="http://schemas.openxmlformats.org/officeDocument/2006/relationships/settings" Target="settings.xml"/><Relationship Id="rId7" Type="http://schemas.openxmlformats.org/officeDocument/2006/relationships/hyperlink" Target="consultantplus://offline/ref=772314848B897F85C4CC5AD409AF676673B0F37CC1204B640B868165F5A81371EE06B194M7J5M" TargetMode="External"/><Relationship Id="rId12" Type="http://schemas.openxmlformats.org/officeDocument/2006/relationships/hyperlink" Target="consultantplus://offline/ref=772314848B897F85C4CC5AD409AF676673B1F27BC52E4B640B868165F5A81371EE06B19FM7JA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72314848B897F85C4CC5AD409AF676673B1F27BC52E4B640B868165F5A81371EE06B19FM7JAM" TargetMode="External"/><Relationship Id="rId11" Type="http://schemas.openxmlformats.org/officeDocument/2006/relationships/hyperlink" Target="consultantplus://offline/ref=772314848B897F85C4CC5AD409AF676673B0F37CC1204B640B868165F5MAJ8M" TargetMode="External"/><Relationship Id="rId5" Type="http://schemas.openxmlformats.org/officeDocument/2006/relationships/hyperlink" Target="consultantplus://offline/ref=772314848B897F85C4CC5AD409AF676673B1F27BC52E4B640B868165F5A81371EE06B19FM7J4M" TargetMode="External"/><Relationship Id="rId15" Type="http://schemas.openxmlformats.org/officeDocument/2006/relationships/hyperlink" Target="consultantplus://offline/ref=772314848B897F85C4CC5AD409AF676673B0F37CC1204B640B868165F5A81371EE06B1M9JAM" TargetMode="External"/><Relationship Id="rId10" Type="http://schemas.openxmlformats.org/officeDocument/2006/relationships/hyperlink" Target="consultantplus://offline/ref=772314848B897F85C4CC5AD409AF676673B0F27BC32D4B640B868165F5MAJ8M" TargetMode="External"/><Relationship Id="rId4" Type="http://schemas.openxmlformats.org/officeDocument/2006/relationships/webSettings" Target="webSettings.xml"/><Relationship Id="rId9" Type="http://schemas.openxmlformats.org/officeDocument/2006/relationships/hyperlink" Target="consultantplus://offline/ref=772314848B897F85C4CC5AD409AF676673B1F27BC52E4B640B868165F5MAJ8M" TargetMode="External"/><Relationship Id="rId14" Type="http://schemas.openxmlformats.org/officeDocument/2006/relationships/hyperlink" Target="consultantplus://offline/ref=772314848B897F85C4CC5AD409AF676673B1F47FC92A4B640B868165F5A81371EE06B19D72EBED1AM2J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2253</Words>
  <Characters>12846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kostromaautodor</Company>
  <LinksUpToDate>false</LinksUpToDate>
  <CharactersWithSpaces>15069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1</cp:revision>
  <dcterms:created xsi:type="dcterms:W3CDTF">2012-11-13T12:09:00Z</dcterms:created>
  <dcterms:modified xsi:type="dcterms:W3CDTF">2012-11-13T12:09:00Z</dcterms:modified>
</cp:coreProperties>
</file>