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506" w:rsidRDefault="00DB2506">
      <w:pPr>
        <w:widowControl w:val="0"/>
        <w:autoSpaceDE w:val="0"/>
        <w:autoSpaceDN w:val="0"/>
        <w:adjustRightInd w:val="0"/>
        <w:spacing w:after="0" w:line="240" w:lineRule="auto"/>
        <w:jc w:val="both"/>
        <w:outlineLvl w:val="0"/>
        <w:rPr>
          <w:rFonts w:ascii="Calibri" w:hAnsi="Calibri" w:cs="Calibri"/>
        </w:rPr>
      </w:pPr>
    </w:p>
    <w:p w:rsidR="00DB2506" w:rsidRDefault="00DB2506">
      <w:pPr>
        <w:widowControl w:val="0"/>
        <w:autoSpaceDE w:val="0"/>
        <w:autoSpaceDN w:val="0"/>
        <w:adjustRightInd w:val="0"/>
        <w:spacing w:after="0" w:line="240" w:lineRule="auto"/>
        <w:jc w:val="both"/>
        <w:rPr>
          <w:rFonts w:ascii="Calibri" w:hAnsi="Calibri" w:cs="Calibri"/>
        </w:rPr>
      </w:pPr>
      <w:r>
        <w:rPr>
          <w:rFonts w:ascii="Calibri" w:hAnsi="Calibri" w:cs="Calibri"/>
        </w:rPr>
        <w:t>21 декабря 2011 года N 156-5-ЗКО</w:t>
      </w:r>
      <w:r>
        <w:rPr>
          <w:rFonts w:ascii="Calibri" w:hAnsi="Calibri" w:cs="Calibri"/>
        </w:rPr>
        <w:br/>
      </w:r>
    </w:p>
    <w:p w:rsidR="00DB2506" w:rsidRDefault="00DB250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2506" w:rsidRDefault="00DB2506">
      <w:pPr>
        <w:widowControl w:val="0"/>
        <w:autoSpaceDE w:val="0"/>
        <w:autoSpaceDN w:val="0"/>
        <w:adjustRightInd w:val="0"/>
        <w:spacing w:after="0" w:line="240" w:lineRule="auto"/>
        <w:jc w:val="both"/>
        <w:rPr>
          <w:rFonts w:ascii="Calibri" w:hAnsi="Calibri" w:cs="Calibri"/>
        </w:rPr>
      </w:pPr>
    </w:p>
    <w:p w:rsidR="00DB2506" w:rsidRDefault="00DB2506">
      <w:pPr>
        <w:pStyle w:val="ConsPlusTitle"/>
        <w:jc w:val="center"/>
        <w:rPr>
          <w:sz w:val="20"/>
          <w:szCs w:val="20"/>
        </w:rPr>
      </w:pPr>
      <w:r>
        <w:rPr>
          <w:sz w:val="20"/>
          <w:szCs w:val="20"/>
        </w:rPr>
        <w:t>РОССИЙСКАЯ ФЕДЕРАЦИЯ</w:t>
      </w:r>
    </w:p>
    <w:p w:rsidR="00DB2506" w:rsidRDefault="00DB2506">
      <w:pPr>
        <w:pStyle w:val="ConsPlusTitle"/>
        <w:jc w:val="center"/>
        <w:rPr>
          <w:sz w:val="20"/>
          <w:szCs w:val="20"/>
        </w:rPr>
      </w:pPr>
    </w:p>
    <w:p w:rsidR="00DB2506" w:rsidRDefault="00DB2506">
      <w:pPr>
        <w:pStyle w:val="ConsPlusTitle"/>
        <w:jc w:val="center"/>
        <w:rPr>
          <w:sz w:val="20"/>
          <w:szCs w:val="20"/>
        </w:rPr>
      </w:pPr>
      <w:r>
        <w:rPr>
          <w:sz w:val="20"/>
          <w:szCs w:val="20"/>
        </w:rPr>
        <w:t>ЗАКОН</w:t>
      </w:r>
    </w:p>
    <w:p w:rsidR="00DB2506" w:rsidRDefault="00DB2506">
      <w:pPr>
        <w:pStyle w:val="ConsPlusTitle"/>
        <w:jc w:val="center"/>
        <w:rPr>
          <w:sz w:val="20"/>
          <w:szCs w:val="20"/>
        </w:rPr>
      </w:pPr>
      <w:r>
        <w:rPr>
          <w:sz w:val="20"/>
          <w:szCs w:val="20"/>
        </w:rPr>
        <w:t>КОСТРОМСКОЙ ОБЛАСТИ</w:t>
      </w:r>
    </w:p>
    <w:p w:rsidR="00DB2506" w:rsidRDefault="00DB2506">
      <w:pPr>
        <w:pStyle w:val="ConsPlusTitle"/>
        <w:jc w:val="center"/>
        <w:rPr>
          <w:sz w:val="20"/>
          <w:szCs w:val="20"/>
        </w:rPr>
      </w:pPr>
    </w:p>
    <w:p w:rsidR="00DB2506" w:rsidRDefault="00DB2506">
      <w:pPr>
        <w:pStyle w:val="ConsPlusTitle"/>
        <w:jc w:val="center"/>
        <w:rPr>
          <w:sz w:val="20"/>
          <w:szCs w:val="20"/>
        </w:rPr>
      </w:pPr>
      <w:r>
        <w:rPr>
          <w:sz w:val="20"/>
          <w:szCs w:val="20"/>
        </w:rPr>
        <w:t>О РАЗГРАНИЧЕНИИ ПОЛНОМОЧИЙ МЕЖДУ ОРГАНАМИ</w:t>
      </w:r>
    </w:p>
    <w:p w:rsidR="00DB2506" w:rsidRDefault="00DB2506">
      <w:pPr>
        <w:pStyle w:val="ConsPlusTitle"/>
        <w:jc w:val="center"/>
        <w:rPr>
          <w:sz w:val="20"/>
          <w:szCs w:val="20"/>
        </w:rPr>
      </w:pPr>
      <w:r>
        <w:rPr>
          <w:sz w:val="20"/>
          <w:szCs w:val="20"/>
        </w:rPr>
        <w:t>ГОСУДАРСТВЕННОЙ ВЛАСТИ КОСТРОМСКОЙ ОБЛАСТИ</w:t>
      </w:r>
    </w:p>
    <w:p w:rsidR="00DB2506" w:rsidRDefault="00DB2506">
      <w:pPr>
        <w:pStyle w:val="ConsPlusTitle"/>
        <w:jc w:val="center"/>
        <w:rPr>
          <w:sz w:val="20"/>
          <w:szCs w:val="20"/>
        </w:rPr>
      </w:pPr>
      <w:r>
        <w:rPr>
          <w:sz w:val="20"/>
          <w:szCs w:val="20"/>
        </w:rPr>
        <w:t>В СФЕРЕ ИСПОЛЬЗОВАНИЯ АВТОМОБИЛЬНЫХ ДОРОГ</w:t>
      </w:r>
    </w:p>
    <w:p w:rsidR="00DB2506" w:rsidRDefault="00DB2506">
      <w:pPr>
        <w:pStyle w:val="ConsPlusTitle"/>
        <w:jc w:val="center"/>
        <w:rPr>
          <w:sz w:val="20"/>
          <w:szCs w:val="20"/>
        </w:rPr>
      </w:pPr>
      <w:r>
        <w:rPr>
          <w:sz w:val="20"/>
          <w:szCs w:val="20"/>
        </w:rPr>
        <w:t>РЕГИОНАЛЬНОГО ИЛИ МЕЖМУНИЦИПАЛЬНОГО ЗНАЧЕНИЯ</w:t>
      </w:r>
    </w:p>
    <w:p w:rsidR="00DB2506" w:rsidRDefault="00DB2506">
      <w:pPr>
        <w:pStyle w:val="ConsPlusTitle"/>
        <w:jc w:val="center"/>
        <w:rPr>
          <w:sz w:val="20"/>
          <w:szCs w:val="20"/>
        </w:rPr>
      </w:pPr>
      <w:r>
        <w:rPr>
          <w:sz w:val="20"/>
          <w:szCs w:val="20"/>
        </w:rPr>
        <w:t>И ОСУЩЕСТВЛЕНИЯ ДОРОЖНОЙ ДЕЯТЕЛЬНОСТИ</w:t>
      </w:r>
    </w:p>
    <w:p w:rsidR="00DB2506" w:rsidRDefault="00DB2506">
      <w:pPr>
        <w:widowControl w:val="0"/>
        <w:autoSpaceDE w:val="0"/>
        <w:autoSpaceDN w:val="0"/>
        <w:adjustRightInd w:val="0"/>
        <w:spacing w:after="0" w:line="240" w:lineRule="auto"/>
        <w:jc w:val="center"/>
        <w:rPr>
          <w:rFonts w:ascii="Calibri" w:hAnsi="Calibri" w:cs="Calibri"/>
          <w:sz w:val="20"/>
          <w:szCs w:val="20"/>
        </w:rPr>
      </w:pPr>
    </w:p>
    <w:p w:rsidR="00DB2506" w:rsidRDefault="00DB2506">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r>
        <w:rPr>
          <w:rFonts w:ascii="Calibri" w:hAnsi="Calibri" w:cs="Calibri"/>
        </w:rPr>
        <w:t xml:space="preserve"> Костромской областной Думой</w:t>
      </w:r>
    </w:p>
    <w:p w:rsidR="00DB2506" w:rsidRDefault="00DB2506">
      <w:pPr>
        <w:widowControl w:val="0"/>
        <w:autoSpaceDE w:val="0"/>
        <w:autoSpaceDN w:val="0"/>
        <w:adjustRightInd w:val="0"/>
        <w:spacing w:after="0" w:line="240" w:lineRule="auto"/>
        <w:jc w:val="right"/>
        <w:rPr>
          <w:rFonts w:ascii="Calibri" w:hAnsi="Calibri" w:cs="Calibri"/>
        </w:rPr>
      </w:pPr>
      <w:r>
        <w:rPr>
          <w:rFonts w:ascii="Calibri" w:hAnsi="Calibri" w:cs="Calibri"/>
        </w:rPr>
        <w:t>8 декабря 2011 года</w:t>
      </w:r>
    </w:p>
    <w:p w:rsidR="00DB2506" w:rsidRDefault="00DB2506">
      <w:pPr>
        <w:widowControl w:val="0"/>
        <w:autoSpaceDE w:val="0"/>
        <w:autoSpaceDN w:val="0"/>
        <w:adjustRightInd w:val="0"/>
        <w:spacing w:after="0" w:line="240" w:lineRule="auto"/>
        <w:jc w:val="center"/>
        <w:rPr>
          <w:rFonts w:ascii="Calibri" w:hAnsi="Calibri" w:cs="Calibri"/>
        </w:rPr>
      </w:pPr>
    </w:p>
    <w:p w:rsidR="00DB2506" w:rsidRDefault="00DB250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 w:history="1">
        <w:r>
          <w:rPr>
            <w:rFonts w:ascii="Calibri" w:hAnsi="Calibri" w:cs="Calibri"/>
            <w:color w:val="0000FF"/>
          </w:rPr>
          <w:t>Закона</w:t>
        </w:r>
      </w:hyperlink>
      <w:r>
        <w:rPr>
          <w:rFonts w:ascii="Calibri" w:hAnsi="Calibri" w:cs="Calibri"/>
        </w:rPr>
        <w:t xml:space="preserve"> Костромской области от 13.07.2012 N 265-5-ЗКО)</w:t>
      </w:r>
    </w:p>
    <w:p w:rsidR="00DB2506" w:rsidRDefault="00DB2506">
      <w:pPr>
        <w:widowControl w:val="0"/>
        <w:autoSpaceDE w:val="0"/>
        <w:autoSpaceDN w:val="0"/>
        <w:adjustRightInd w:val="0"/>
        <w:spacing w:after="0" w:line="240" w:lineRule="auto"/>
        <w:jc w:val="center"/>
        <w:rPr>
          <w:rFonts w:ascii="Calibri" w:hAnsi="Calibri" w:cs="Calibri"/>
        </w:rPr>
      </w:pPr>
    </w:p>
    <w:p w:rsidR="00DB2506" w:rsidRDefault="00DB250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 Предмет регулирования и сфера действия настоящего Закона</w:t>
      </w:r>
    </w:p>
    <w:p w:rsidR="00DB2506" w:rsidRDefault="00DB2506">
      <w:pPr>
        <w:widowControl w:val="0"/>
        <w:autoSpaceDE w:val="0"/>
        <w:autoSpaceDN w:val="0"/>
        <w:adjustRightInd w:val="0"/>
        <w:spacing w:after="0" w:line="240" w:lineRule="auto"/>
        <w:ind w:firstLine="540"/>
        <w:jc w:val="both"/>
        <w:rPr>
          <w:rFonts w:ascii="Calibri" w:hAnsi="Calibri" w:cs="Calibri"/>
        </w:rPr>
      </w:pP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разграничивает полномочия Костромской областной Думы, администрации Костромской области и исполнительных органов государственной власти Костромской области в сфере использования автомобильных дорог регионального или межмуниципального значения (далее - автомобильные дороги) и осуществления дорожной деятельности на территории Костромской области.</w:t>
      </w:r>
    </w:p>
    <w:p w:rsidR="00DB2506" w:rsidRDefault="00DB2506">
      <w:pPr>
        <w:widowControl w:val="0"/>
        <w:autoSpaceDE w:val="0"/>
        <w:autoSpaceDN w:val="0"/>
        <w:adjustRightInd w:val="0"/>
        <w:spacing w:after="0" w:line="240" w:lineRule="auto"/>
        <w:ind w:firstLine="540"/>
        <w:jc w:val="both"/>
        <w:rPr>
          <w:rFonts w:ascii="Calibri" w:hAnsi="Calibri" w:cs="Calibri"/>
        </w:rPr>
      </w:pPr>
    </w:p>
    <w:p w:rsidR="00DB2506" w:rsidRDefault="00DB250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 Правовая основа настоящего Закона</w:t>
      </w:r>
    </w:p>
    <w:p w:rsidR="00DB2506" w:rsidRDefault="00DB2506">
      <w:pPr>
        <w:widowControl w:val="0"/>
        <w:autoSpaceDE w:val="0"/>
        <w:autoSpaceDN w:val="0"/>
        <w:adjustRightInd w:val="0"/>
        <w:spacing w:after="0" w:line="240" w:lineRule="auto"/>
        <w:ind w:firstLine="540"/>
        <w:jc w:val="both"/>
        <w:rPr>
          <w:rFonts w:ascii="Calibri" w:hAnsi="Calibri" w:cs="Calibri"/>
        </w:rPr>
      </w:pP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Правовой основой настоящего Закона являются </w:t>
      </w:r>
      <w:hyperlink r:id="rId6" w:history="1">
        <w:r>
          <w:rPr>
            <w:rFonts w:ascii="Calibri" w:hAnsi="Calibri" w:cs="Calibri"/>
            <w:color w:val="0000FF"/>
          </w:rPr>
          <w:t>Конституция</w:t>
        </w:r>
      </w:hyperlink>
      <w:r>
        <w:rPr>
          <w:rFonts w:ascii="Calibri" w:hAnsi="Calibri" w:cs="Calibri"/>
        </w:rPr>
        <w:t xml:space="preserve"> Российской Федерации, Федеральный </w:t>
      </w:r>
      <w:hyperlink r:id="rId7" w:history="1">
        <w:r>
          <w:rPr>
            <w:rFonts w:ascii="Calibri" w:hAnsi="Calibri" w:cs="Calibri"/>
            <w:color w:val="0000FF"/>
          </w:rPr>
          <w:t>закон</w:t>
        </w:r>
      </w:hyperlink>
      <w:r>
        <w:rPr>
          <w:rFonts w:ascii="Calibri" w:hAnsi="Calibri" w:cs="Calibri"/>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w:t>
      </w:r>
      <w:hyperlink r:id="rId8" w:history="1">
        <w:r>
          <w:rPr>
            <w:rFonts w:ascii="Calibri" w:hAnsi="Calibri" w:cs="Calibri"/>
            <w:color w:val="0000FF"/>
          </w:rPr>
          <w:t>закон</w:t>
        </w:r>
      </w:hyperlink>
      <w:r>
        <w:rPr>
          <w:rFonts w:ascii="Calibri" w:hAnsi="Calibri" w:cs="Calibri"/>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9" w:history="1">
        <w:r>
          <w:rPr>
            <w:rFonts w:ascii="Calibri" w:hAnsi="Calibri" w:cs="Calibri"/>
            <w:color w:val="0000FF"/>
          </w:rPr>
          <w:t>Устав</w:t>
        </w:r>
      </w:hyperlink>
      <w:r>
        <w:rPr>
          <w:rFonts w:ascii="Calibri" w:hAnsi="Calibri" w:cs="Calibri"/>
        </w:rPr>
        <w:t xml:space="preserve"> Костромской области.</w:t>
      </w:r>
    </w:p>
    <w:p w:rsidR="00DB2506" w:rsidRDefault="00DB2506">
      <w:pPr>
        <w:widowControl w:val="0"/>
        <w:autoSpaceDE w:val="0"/>
        <w:autoSpaceDN w:val="0"/>
        <w:adjustRightInd w:val="0"/>
        <w:spacing w:after="0" w:line="240" w:lineRule="auto"/>
        <w:ind w:firstLine="540"/>
        <w:jc w:val="both"/>
        <w:rPr>
          <w:rFonts w:ascii="Calibri" w:hAnsi="Calibri" w:cs="Calibri"/>
        </w:rPr>
      </w:pPr>
    </w:p>
    <w:p w:rsidR="00DB2506" w:rsidRDefault="00DB250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 Полномочия Костромской областной Думы в сфере использования автомобильных дорог и осуществления дорожной деятельности</w:t>
      </w:r>
    </w:p>
    <w:p w:rsidR="00DB2506" w:rsidRDefault="00DB2506">
      <w:pPr>
        <w:widowControl w:val="0"/>
        <w:autoSpaceDE w:val="0"/>
        <w:autoSpaceDN w:val="0"/>
        <w:adjustRightInd w:val="0"/>
        <w:spacing w:after="0" w:line="240" w:lineRule="auto"/>
        <w:ind w:firstLine="540"/>
        <w:jc w:val="both"/>
        <w:rPr>
          <w:rFonts w:ascii="Calibri" w:hAnsi="Calibri" w:cs="Calibri"/>
        </w:rPr>
      </w:pP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Костромской областной Думы в сфере использования автомобильных дорог и осуществления дорожной деятельности относятся:</w:t>
      </w: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законодательное регулирование отношений в сфере использования автомобильных дорог и осуществления дорожной деятельности;</w:t>
      </w: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контроль за</w:t>
      </w:r>
      <w:proofErr w:type="gramEnd"/>
      <w:r>
        <w:rPr>
          <w:rFonts w:ascii="Calibri" w:hAnsi="Calibri" w:cs="Calibri"/>
        </w:rPr>
        <w:t xml:space="preserve"> исполнением законов Костромской области в сфере использования автомобильных дорог и осуществления дорожной деятельности.</w:t>
      </w:r>
    </w:p>
    <w:p w:rsidR="00DB2506" w:rsidRDefault="00DB2506">
      <w:pPr>
        <w:widowControl w:val="0"/>
        <w:autoSpaceDE w:val="0"/>
        <w:autoSpaceDN w:val="0"/>
        <w:adjustRightInd w:val="0"/>
        <w:spacing w:after="0" w:line="240" w:lineRule="auto"/>
        <w:ind w:firstLine="540"/>
        <w:jc w:val="both"/>
        <w:rPr>
          <w:rFonts w:ascii="Calibri" w:hAnsi="Calibri" w:cs="Calibri"/>
        </w:rPr>
      </w:pPr>
    </w:p>
    <w:p w:rsidR="00DB2506" w:rsidRDefault="00DB250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4. Полномочия администрации Костромской области в сфере использования автомобильных дорог и осуществления дорожной деятельности</w:t>
      </w:r>
    </w:p>
    <w:p w:rsidR="00DB2506" w:rsidRDefault="00DB2506">
      <w:pPr>
        <w:widowControl w:val="0"/>
        <w:autoSpaceDE w:val="0"/>
        <w:autoSpaceDN w:val="0"/>
        <w:adjustRightInd w:val="0"/>
        <w:spacing w:after="0" w:line="240" w:lineRule="auto"/>
        <w:ind w:firstLine="540"/>
        <w:jc w:val="both"/>
        <w:rPr>
          <w:rFonts w:ascii="Calibri" w:hAnsi="Calibri" w:cs="Calibri"/>
        </w:rPr>
      </w:pP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администрации Костромской области в сфере использования автомобильных дорог и осуществления дорожной деятельности относятся:</w:t>
      </w: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издание нормативных правовых актов, регулирующих отношения в сфере использования автомобильных дорог и осуществления дорожной деятельности;</w:t>
      </w: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утверждение областных целевых программ в сфере использования автомобильных дорог и осуществления дорожной деятельности;</w:t>
      </w: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основных направлений инвестиционной политики в области развития автомобильных дорог и дорожной деятельности;</w:t>
      </w: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критериев отнесения автомобильных дорог к автомобильным дорогам общего пользования;</w:t>
      </w: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перечня автомобильных дорог общего пользования, перечня автомобильных дорог необщего пользования;</w:t>
      </w: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принятие решений об использовании на платной основе автомобильных дорог общего пользования, участков указанных автомобильных дорог и о прекращении такого использования;</w:t>
      </w: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и о прекращении такого использования;</w:t>
      </w: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w:t>
      </w: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w:t>
      </w: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определение методики расчета и максимального размера платы за проезд транспортных средств по платным автомобильным дорогам общего пользования,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w:t>
      </w: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утверждение нормативов финансовых затрат на капитальный ремонт, ремонт, содержание автомобильных дорог и правил расчета размера ассигнований областного бюджета на указанные цели;</w:t>
      </w: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w:t>
      </w: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утверждение порядка установления и использования полос отвода и придорожных </w:t>
      </w:r>
      <w:proofErr w:type="gramStart"/>
      <w:r>
        <w:rPr>
          <w:rFonts w:ascii="Calibri" w:hAnsi="Calibri" w:cs="Calibri"/>
        </w:rPr>
        <w:t>полос</w:t>
      </w:r>
      <w:proofErr w:type="gramEnd"/>
      <w:r>
        <w:rPr>
          <w:rFonts w:ascii="Calibri" w:hAnsi="Calibri" w:cs="Calibri"/>
        </w:rPr>
        <w:t xml:space="preserve"> автомобильных дорог;</w:t>
      </w: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принятие решений о временных ограничениях или прекращении движения транспортных средств по автомобильным дорогам;</w:t>
      </w: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установление стоимости и перечня услуг по присоединению объектов дорожного сервиса к автомобильным дорогам общего пользования;</w:t>
      </w: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установление порядка содержания и </w:t>
      </w:r>
      <w:proofErr w:type="gramStart"/>
      <w:r>
        <w:rPr>
          <w:rFonts w:ascii="Calibri" w:hAnsi="Calibri" w:cs="Calibri"/>
        </w:rPr>
        <w:t>ремонта</w:t>
      </w:r>
      <w:proofErr w:type="gramEnd"/>
      <w:r>
        <w:rPr>
          <w:rFonts w:ascii="Calibri" w:hAnsi="Calibri" w:cs="Calibri"/>
        </w:rPr>
        <w:t xml:space="preserve"> автомобильных дорог;</w:t>
      </w: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утверждение программ (перечней) дорожных работ в Костромской области.</w:t>
      </w:r>
    </w:p>
    <w:p w:rsidR="00DB2506" w:rsidRDefault="00DB2506">
      <w:pPr>
        <w:widowControl w:val="0"/>
        <w:autoSpaceDE w:val="0"/>
        <w:autoSpaceDN w:val="0"/>
        <w:adjustRightInd w:val="0"/>
        <w:spacing w:after="0" w:line="240" w:lineRule="auto"/>
        <w:ind w:firstLine="540"/>
        <w:jc w:val="both"/>
        <w:rPr>
          <w:rFonts w:ascii="Calibri" w:hAnsi="Calibri" w:cs="Calibri"/>
        </w:rPr>
      </w:pPr>
    </w:p>
    <w:p w:rsidR="00DB2506" w:rsidRDefault="00DB250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5. Полномочия исполнительных органов государственной власти Костромской области в сфере использования автомобильных дорог и осуществления дорожной деятельности</w:t>
      </w:r>
    </w:p>
    <w:p w:rsidR="00DB2506" w:rsidRDefault="00DB2506">
      <w:pPr>
        <w:widowControl w:val="0"/>
        <w:autoSpaceDE w:val="0"/>
        <w:autoSpaceDN w:val="0"/>
        <w:adjustRightInd w:val="0"/>
        <w:spacing w:after="0" w:line="240" w:lineRule="auto"/>
        <w:ind w:firstLine="540"/>
        <w:jc w:val="both"/>
        <w:rPr>
          <w:rFonts w:ascii="Calibri" w:hAnsi="Calibri" w:cs="Calibri"/>
        </w:rPr>
      </w:pP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исполнительных органов государственной власти Костромской области в сфере использования автомобильных дорог и осуществления дорожной деятельности относятся:</w:t>
      </w: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регионального государственного надзора за обеспечением сохранности автомобильных дорог;</w:t>
      </w: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предложений по основным направлениям инвестиционной политики в области развития автомобильных дорог;</w:t>
      </w: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осуществления дорожной деятельности в отношении автомобильных дорог;</w:t>
      </w: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согласование наименования автомобильных дорог общего пользования местного значения;</w:t>
      </w: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выдача разрешения на строительство, реконструкцию автомобильных дорог в порядке, </w:t>
      </w:r>
      <w:r>
        <w:rPr>
          <w:rFonts w:ascii="Calibri" w:hAnsi="Calibri" w:cs="Calibri"/>
        </w:rPr>
        <w:lastRenderedPageBreak/>
        <w:t xml:space="preserve">установленном Градостроительным </w:t>
      </w:r>
      <w:hyperlink r:id="rId10" w:history="1">
        <w:r>
          <w:rPr>
            <w:rFonts w:ascii="Calibri" w:hAnsi="Calibri" w:cs="Calibri"/>
            <w:color w:val="0000FF"/>
          </w:rPr>
          <w:t>кодексом</w:t>
        </w:r>
      </w:hyperlink>
      <w:r>
        <w:rPr>
          <w:rFonts w:ascii="Calibri" w:hAnsi="Calibri" w:cs="Calibri"/>
        </w:rPr>
        <w:t xml:space="preserve"> Российской Федерации в отношении автомобильных дорог,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DB2506" w:rsidRDefault="00DB250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6) выдача специального разрешения на движение транспортного средства, осуществляющего перевозки опасных, тяжеловесных и (или) крупногабаритных грузов, в случаях, предусмотренных </w:t>
      </w:r>
      <w:hyperlink r:id="rId11" w:history="1">
        <w:r>
          <w:rPr>
            <w:rFonts w:ascii="Calibri" w:hAnsi="Calibri" w:cs="Calibri"/>
            <w:color w:val="0000FF"/>
          </w:rPr>
          <w:t>пунктом 3 части 6 статьи 31</w:t>
        </w:r>
      </w:hyperlink>
      <w:r>
        <w:rPr>
          <w:rFonts w:ascii="Calibri" w:hAnsi="Calibri" w:cs="Calibri"/>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разработка предложений о принятии решений об изъятии, в том числе путем выкупа, земельных участков для государственных нужд Костромской области для размещения автомобильных дорог общего пользования;</w:t>
      </w:r>
    </w:p>
    <w:p w:rsidR="00DB2506" w:rsidRDefault="00DB25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Закона</w:t>
        </w:r>
      </w:hyperlink>
      <w:r>
        <w:rPr>
          <w:rFonts w:ascii="Calibri" w:hAnsi="Calibri" w:cs="Calibri"/>
        </w:rPr>
        <w:t xml:space="preserve"> Костромской области от 13.07.2012 N 265-5-ЗКО)</w:t>
      </w: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предоставление земельных участков, которые находятся в собственности Костромской области или государственная </w:t>
      </w:r>
      <w:proofErr w:type="gramStart"/>
      <w:r>
        <w:rPr>
          <w:rFonts w:ascii="Calibri" w:hAnsi="Calibri" w:cs="Calibri"/>
        </w:rPr>
        <w:t>собственность</w:t>
      </w:r>
      <w:proofErr w:type="gramEnd"/>
      <w:r>
        <w:rPr>
          <w:rFonts w:ascii="Calibri" w:hAnsi="Calibri" w:cs="Calibri"/>
        </w:rPr>
        <w:t xml:space="preserve"> на которые не разграничена, для размещения автомобильных дорог;</w:t>
      </w: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принятие решения об установлении границ придорожных полос автомобильных дорог или об изменении границ таких придорожных полос;</w:t>
      </w:r>
    </w:p>
    <w:p w:rsidR="00DB2506" w:rsidRDefault="00DB250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10) принятие решения об установлении границ придорожных полос частных автомобильных дорог или об изменении границ таких придорожных полос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roofErr w:type="gramEnd"/>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предоставление концессионеру в аренду (субаренду) земельных участков, которые находятся в собственности Костромской области или государственная </w:t>
      </w:r>
      <w:proofErr w:type="gramStart"/>
      <w:r>
        <w:rPr>
          <w:rFonts w:ascii="Calibri" w:hAnsi="Calibri" w:cs="Calibri"/>
        </w:rPr>
        <w:t>собственность</w:t>
      </w:r>
      <w:proofErr w:type="gramEnd"/>
      <w:r>
        <w:rPr>
          <w:rFonts w:ascii="Calibri" w:hAnsi="Calibri" w:cs="Calibri"/>
        </w:rPr>
        <w:t xml:space="preserve">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w:t>
      </w: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организация информационного обеспечения пользователей автомобильными дорогами общего пользования;</w:t>
      </w: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разработка нормативов финансовых затрат на капитальный ремонт, ремонт, содержание автомобильных дорог и правил расчета размера ассигнований областного бюджета на указанные цели;</w:t>
      </w: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разработка областных целевых программ в сфере использования автомобильных дорог и осуществления дорожной деятельности;</w:t>
      </w: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организация и обеспечение мобилизационной подготовки автомобильных дорог;</w:t>
      </w: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осуществление иных полномочий, предусмотренных федеральными законами и законами Костромской области.</w:t>
      </w:r>
    </w:p>
    <w:p w:rsidR="00DB2506" w:rsidRDefault="00DB2506">
      <w:pPr>
        <w:widowControl w:val="0"/>
        <w:autoSpaceDE w:val="0"/>
        <w:autoSpaceDN w:val="0"/>
        <w:adjustRightInd w:val="0"/>
        <w:spacing w:after="0" w:line="240" w:lineRule="auto"/>
        <w:ind w:firstLine="540"/>
        <w:jc w:val="both"/>
        <w:rPr>
          <w:rFonts w:ascii="Calibri" w:hAnsi="Calibri" w:cs="Calibri"/>
        </w:rPr>
      </w:pPr>
    </w:p>
    <w:p w:rsidR="00DB2506" w:rsidRDefault="00DB250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6. Вступление в силу настоящего Закона</w:t>
      </w:r>
    </w:p>
    <w:p w:rsidR="00DB2506" w:rsidRDefault="00DB2506">
      <w:pPr>
        <w:widowControl w:val="0"/>
        <w:autoSpaceDE w:val="0"/>
        <w:autoSpaceDN w:val="0"/>
        <w:adjustRightInd w:val="0"/>
        <w:spacing w:after="0" w:line="240" w:lineRule="auto"/>
        <w:ind w:firstLine="540"/>
        <w:jc w:val="both"/>
        <w:rPr>
          <w:rFonts w:ascii="Calibri" w:hAnsi="Calibri" w:cs="Calibri"/>
        </w:rPr>
      </w:pPr>
    </w:p>
    <w:p w:rsidR="00DB2506" w:rsidRDefault="00DB25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через десять дней после дня его официального опубликования.</w:t>
      </w:r>
    </w:p>
    <w:p w:rsidR="00DB2506" w:rsidRDefault="00DB2506">
      <w:pPr>
        <w:widowControl w:val="0"/>
        <w:autoSpaceDE w:val="0"/>
        <w:autoSpaceDN w:val="0"/>
        <w:adjustRightInd w:val="0"/>
        <w:spacing w:after="0" w:line="240" w:lineRule="auto"/>
        <w:jc w:val="right"/>
        <w:rPr>
          <w:rFonts w:ascii="Calibri" w:hAnsi="Calibri" w:cs="Calibri"/>
        </w:rPr>
      </w:pPr>
    </w:p>
    <w:p w:rsidR="00DB2506" w:rsidRDefault="00DB2506">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DB2506" w:rsidRDefault="00DB2506">
      <w:pPr>
        <w:widowControl w:val="0"/>
        <w:autoSpaceDE w:val="0"/>
        <w:autoSpaceDN w:val="0"/>
        <w:adjustRightInd w:val="0"/>
        <w:spacing w:after="0" w:line="240" w:lineRule="auto"/>
        <w:jc w:val="right"/>
        <w:rPr>
          <w:rFonts w:ascii="Calibri" w:hAnsi="Calibri" w:cs="Calibri"/>
        </w:rPr>
      </w:pPr>
      <w:r>
        <w:rPr>
          <w:rFonts w:ascii="Calibri" w:hAnsi="Calibri" w:cs="Calibri"/>
        </w:rPr>
        <w:t>Костромской области</w:t>
      </w:r>
    </w:p>
    <w:p w:rsidR="00DB2506" w:rsidRDefault="00DB2506">
      <w:pPr>
        <w:widowControl w:val="0"/>
        <w:autoSpaceDE w:val="0"/>
        <w:autoSpaceDN w:val="0"/>
        <w:adjustRightInd w:val="0"/>
        <w:spacing w:after="0" w:line="240" w:lineRule="auto"/>
        <w:jc w:val="right"/>
        <w:rPr>
          <w:rFonts w:ascii="Calibri" w:hAnsi="Calibri" w:cs="Calibri"/>
        </w:rPr>
      </w:pPr>
      <w:r>
        <w:rPr>
          <w:rFonts w:ascii="Calibri" w:hAnsi="Calibri" w:cs="Calibri"/>
        </w:rPr>
        <w:t>И.СЛЮНЯЕВ</w:t>
      </w:r>
    </w:p>
    <w:p w:rsidR="00DB2506" w:rsidRDefault="00DB2506">
      <w:pPr>
        <w:widowControl w:val="0"/>
        <w:autoSpaceDE w:val="0"/>
        <w:autoSpaceDN w:val="0"/>
        <w:adjustRightInd w:val="0"/>
        <w:spacing w:after="0" w:line="240" w:lineRule="auto"/>
        <w:rPr>
          <w:rFonts w:ascii="Calibri" w:hAnsi="Calibri" w:cs="Calibri"/>
        </w:rPr>
      </w:pPr>
      <w:r>
        <w:rPr>
          <w:rFonts w:ascii="Calibri" w:hAnsi="Calibri" w:cs="Calibri"/>
        </w:rPr>
        <w:t>21 декабря 2011 года</w:t>
      </w:r>
    </w:p>
    <w:p w:rsidR="00DB2506" w:rsidRDefault="00DB2506">
      <w:pPr>
        <w:widowControl w:val="0"/>
        <w:autoSpaceDE w:val="0"/>
        <w:autoSpaceDN w:val="0"/>
        <w:adjustRightInd w:val="0"/>
        <w:spacing w:after="0" w:line="240" w:lineRule="auto"/>
        <w:rPr>
          <w:rFonts w:ascii="Calibri" w:hAnsi="Calibri" w:cs="Calibri"/>
        </w:rPr>
      </w:pPr>
      <w:r>
        <w:rPr>
          <w:rFonts w:ascii="Calibri" w:hAnsi="Calibri" w:cs="Calibri"/>
        </w:rPr>
        <w:t>N 156-5-ЗКО</w:t>
      </w:r>
    </w:p>
    <w:p w:rsidR="00DB2506" w:rsidRDefault="00DB2506">
      <w:pPr>
        <w:widowControl w:val="0"/>
        <w:autoSpaceDE w:val="0"/>
        <w:autoSpaceDN w:val="0"/>
        <w:adjustRightInd w:val="0"/>
        <w:spacing w:after="0" w:line="240" w:lineRule="auto"/>
        <w:jc w:val="right"/>
        <w:rPr>
          <w:rFonts w:ascii="Calibri" w:hAnsi="Calibri" w:cs="Calibri"/>
        </w:rPr>
      </w:pPr>
    </w:p>
    <w:p w:rsidR="00DB2506" w:rsidRDefault="00DB2506">
      <w:pPr>
        <w:widowControl w:val="0"/>
        <w:autoSpaceDE w:val="0"/>
        <w:autoSpaceDN w:val="0"/>
        <w:adjustRightInd w:val="0"/>
        <w:spacing w:after="0" w:line="240" w:lineRule="auto"/>
        <w:jc w:val="right"/>
        <w:rPr>
          <w:rFonts w:ascii="Calibri" w:hAnsi="Calibri" w:cs="Calibri"/>
        </w:rPr>
      </w:pPr>
    </w:p>
    <w:p w:rsidR="00DB2506" w:rsidRDefault="00DB250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757C1" w:rsidRDefault="009757C1">
      <w:bookmarkStart w:id="0" w:name="_GoBack"/>
      <w:bookmarkEnd w:id="0"/>
    </w:p>
    <w:sectPr w:rsidR="009757C1" w:rsidSect="005740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506"/>
    <w:rsid w:val="000838EB"/>
    <w:rsid w:val="000F6210"/>
    <w:rsid w:val="0026578B"/>
    <w:rsid w:val="004E7592"/>
    <w:rsid w:val="006D2599"/>
    <w:rsid w:val="00780D9B"/>
    <w:rsid w:val="008D6D55"/>
    <w:rsid w:val="009757C1"/>
    <w:rsid w:val="00A057E6"/>
    <w:rsid w:val="00A73E55"/>
    <w:rsid w:val="00AF3650"/>
    <w:rsid w:val="00B3217A"/>
    <w:rsid w:val="00C714B0"/>
    <w:rsid w:val="00DB2506"/>
    <w:rsid w:val="00DF65BA"/>
    <w:rsid w:val="00E12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B2506"/>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B2506"/>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542DCC67EE8CA1FA4C212BA2234F974A903EF375A8A9C420A386B8B2D133A8729AD9E57D2CA3C5UCX6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4542DCC67EE8CA1FA4C212BA2234F974A903AF772ADA9C420A386B8B2D133A8729AD9E57BU2XBE" TargetMode="External"/><Relationship Id="rId12" Type="http://schemas.openxmlformats.org/officeDocument/2006/relationships/hyperlink" Target="consultantplus://offline/ref=C4542DCC67EE8CA1FA4C3F26B44F139C4E9962FC74AFA6917CFCDDE5E5D839FF35D580A73921A2C1C649DAU8XA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4542DCC67EE8CA1FA4C212BA2234F97499A3BF47AF8FEC671F688UBXDE" TargetMode="External"/><Relationship Id="rId11" Type="http://schemas.openxmlformats.org/officeDocument/2006/relationships/hyperlink" Target="consultantplus://offline/ref=C4542DCC67EE8CA1FA4C212BA2234F974A903EF375A8A9C420A386B8B2D133A8729AD9E57D2CA0C5UCXFE" TargetMode="External"/><Relationship Id="rId5" Type="http://schemas.openxmlformats.org/officeDocument/2006/relationships/hyperlink" Target="consultantplus://offline/ref=C4542DCC67EE8CA1FA4C3F26B44F139C4E9962FC74AFA6917CFCDDE5E5D839FF35D580A73921A2C1C649DAU8XAE" TargetMode="External"/><Relationship Id="rId10" Type="http://schemas.openxmlformats.org/officeDocument/2006/relationships/hyperlink" Target="consultantplus://offline/ref=C4542DCC67EE8CA1FA4C212BA2234F974A913FF573ABA9C420A386B8B2UDX1E" TargetMode="External"/><Relationship Id="rId4" Type="http://schemas.openxmlformats.org/officeDocument/2006/relationships/webSettings" Target="webSettings.xml"/><Relationship Id="rId9" Type="http://schemas.openxmlformats.org/officeDocument/2006/relationships/hyperlink" Target="consultantplus://offline/ref=C4542DCC67EE8CA1FA4C3F26B44F139C4E9962FC74AFA3907DFCDDE5E5D839FF35D580A73921A2C1C649D9U8XE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1452</Words>
  <Characters>8278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kostromaautodor</Company>
  <LinksUpToDate>false</LinksUpToDate>
  <CharactersWithSpaces>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admin2</cp:lastModifiedBy>
  <cp:revision>1</cp:revision>
  <dcterms:created xsi:type="dcterms:W3CDTF">2012-11-13T04:23:00Z</dcterms:created>
  <dcterms:modified xsi:type="dcterms:W3CDTF">2012-11-13T04:23:00Z</dcterms:modified>
</cp:coreProperties>
</file>